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E6E6" w14:textId="7CFF829A" w:rsidR="008154EC" w:rsidRDefault="006F1A78" w:rsidP="006F1A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56D1">
        <w:rPr>
          <w:rFonts w:ascii="Calibri" w:hAnsi="Calibri" w:cs="Calibri"/>
          <w:b/>
          <w:bCs/>
          <w:sz w:val="22"/>
          <w:szCs w:val="22"/>
        </w:rPr>
        <w:t>CELEBRAR EN FAMILIA</w:t>
      </w:r>
    </w:p>
    <w:p w14:paraId="6D31218C" w14:textId="44F26C3F" w:rsidR="003B4547" w:rsidRDefault="003B4547" w:rsidP="006F1A7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Lucas 15:22-24</w:t>
      </w:r>
    </w:p>
    <w:p w14:paraId="703F4B87" w14:textId="77777777" w:rsidR="003B4547" w:rsidRPr="003B4547" w:rsidRDefault="003B4547" w:rsidP="006F1A78">
      <w:pPr>
        <w:jc w:val="center"/>
        <w:rPr>
          <w:rFonts w:ascii="Calibri" w:hAnsi="Calibri" w:cs="Calibri"/>
          <w:sz w:val="22"/>
          <w:szCs w:val="22"/>
        </w:rPr>
      </w:pPr>
    </w:p>
    <w:p w14:paraId="369790D0" w14:textId="77777777" w:rsidR="00BD0B19" w:rsidRPr="00A056D1" w:rsidRDefault="00BD0B19" w:rsidP="006F1A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16178" w14:textId="5DBC2E95" w:rsidR="00A056D1" w:rsidRDefault="00A056D1" w:rsidP="00A056D1">
      <w:pPr>
        <w:jc w:val="both"/>
        <w:rPr>
          <w:rFonts w:ascii="Calibri" w:hAnsi="Calibri" w:cs="Calibri"/>
          <w:sz w:val="22"/>
          <w:szCs w:val="22"/>
        </w:rPr>
      </w:pPr>
      <w:r w:rsidRPr="00A056D1">
        <w:rPr>
          <w:rFonts w:ascii="Calibri" w:hAnsi="Calibri" w:cs="Calibri"/>
          <w:sz w:val="22"/>
          <w:szCs w:val="22"/>
        </w:rPr>
        <w:t>INTRODUCCIÓN:</w:t>
      </w:r>
    </w:p>
    <w:p w14:paraId="50C7E19D" w14:textId="4CA46404" w:rsidR="007F2092" w:rsidRDefault="007F2092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</w:rPr>
        <w:tab/>
        <w:t>El Dr. Sebasti</w:t>
      </w:r>
      <w:r>
        <w:rPr>
          <w:rFonts w:ascii="Calibri" w:hAnsi="Calibri" w:cs="Calibri"/>
          <w:sz w:val="22"/>
          <w:szCs w:val="22"/>
          <w:lang w:val="es-ES_tradnl"/>
        </w:rPr>
        <w:t>án Palermo</w:t>
      </w:r>
      <w:r w:rsidR="007200A9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EA52CC">
        <w:rPr>
          <w:rFonts w:ascii="Calibri" w:hAnsi="Calibri" w:cs="Calibri"/>
          <w:sz w:val="22"/>
          <w:szCs w:val="22"/>
          <w:lang w:val="es-ES_tradnl"/>
        </w:rPr>
        <w:t>quien</w:t>
      </w:r>
      <w:r w:rsidR="007200A9">
        <w:rPr>
          <w:rFonts w:ascii="Calibri" w:hAnsi="Calibri" w:cs="Calibri"/>
          <w:sz w:val="22"/>
          <w:szCs w:val="22"/>
          <w:lang w:val="es-ES_tradnl"/>
        </w:rPr>
        <w:t xml:space="preserve"> es médico cirujano, formado en </w:t>
      </w:r>
      <w:r w:rsidR="00EA52CC">
        <w:rPr>
          <w:rFonts w:ascii="Calibri" w:hAnsi="Calibri" w:cs="Calibri"/>
          <w:sz w:val="22"/>
          <w:szCs w:val="22"/>
          <w:lang w:val="es-ES_tradnl"/>
        </w:rPr>
        <w:t>psiquiatría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EA52CC">
        <w:rPr>
          <w:rFonts w:ascii="Calibri" w:hAnsi="Calibri" w:cs="Calibri"/>
          <w:sz w:val="22"/>
          <w:szCs w:val="22"/>
          <w:lang w:val="es-ES_tradnl"/>
        </w:rPr>
        <w:t xml:space="preserve">y especializado en terapia cognitiva y director de un centro educativo emocional en la ciudad de Córdoba, escribió recientemente un libro </w:t>
      </w:r>
      <w:r>
        <w:rPr>
          <w:rFonts w:ascii="Calibri" w:hAnsi="Calibri" w:cs="Calibri"/>
          <w:sz w:val="22"/>
          <w:szCs w:val="22"/>
          <w:lang w:val="es-ES_tradnl"/>
        </w:rPr>
        <w:t>titulado “¿Agotamiento psíquico en los ministros de Dios?”</w:t>
      </w:r>
      <w:r w:rsidR="00984BA9">
        <w:rPr>
          <w:rFonts w:ascii="Calibri" w:hAnsi="Calibri" w:cs="Calibri"/>
          <w:sz w:val="22"/>
          <w:szCs w:val="22"/>
          <w:lang w:val="es-ES_tradnl"/>
        </w:rPr>
        <w:t xml:space="preserve"> en el cual dedicó un capítulo para referirse al “Poder de la alegría”, y </w:t>
      </w:r>
      <w:r w:rsidR="0050318A">
        <w:rPr>
          <w:rFonts w:ascii="Calibri" w:hAnsi="Calibri" w:cs="Calibri"/>
          <w:sz w:val="22"/>
          <w:szCs w:val="22"/>
          <w:lang w:val="es-ES_tradnl"/>
        </w:rPr>
        <w:t xml:space="preserve">como vamos a referirnos en esta ocasión a “Celebrar en familia” y porque la celebración implica un tiempo de alegría, de risas y de gozo, </w:t>
      </w:r>
      <w:r w:rsidR="00905826">
        <w:rPr>
          <w:rFonts w:ascii="Calibri" w:hAnsi="Calibri" w:cs="Calibri"/>
          <w:sz w:val="22"/>
          <w:szCs w:val="22"/>
          <w:lang w:val="es-ES_tradnl"/>
        </w:rPr>
        <w:t>vamos a transcribir algunos párrafos de este libro que son pertinentes con nuestro tema. El Dr. Palermo escribió:</w:t>
      </w:r>
    </w:p>
    <w:p w14:paraId="13B72826" w14:textId="77777777" w:rsidR="00905826" w:rsidRDefault="00905826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5FB41C3" w14:textId="34BE78B0" w:rsidR="00905826" w:rsidRDefault="00905826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“Pocas personas saben que la risa produce liberación de</w:t>
      </w:r>
      <w:r w:rsidR="00B76E85">
        <w:rPr>
          <w:rFonts w:ascii="Calibri" w:hAnsi="Calibri" w:cs="Calibri"/>
          <w:sz w:val="22"/>
          <w:szCs w:val="22"/>
          <w:lang w:val="es-ES_tradnl"/>
        </w:rPr>
        <w:t xml:space="preserve"> sustancias en el interior del organismo que mejora la calidad de vida</w:t>
      </w:r>
      <w:r w:rsidR="000F1E94">
        <w:rPr>
          <w:rFonts w:ascii="Calibri" w:hAnsi="Calibri" w:cs="Calibri"/>
          <w:sz w:val="22"/>
          <w:szCs w:val="22"/>
          <w:lang w:val="es-ES_tradnl"/>
        </w:rPr>
        <w:t>…Para muchos autores de la psicología moderna, la risa es un poderoso recurso a la hora de liberar endorfinas, siendo más efectiva su liberación cuando más intensa sea la risa. Esto genera mucho placer y bienestar</w:t>
      </w:r>
      <w:r w:rsidR="008E1A66">
        <w:rPr>
          <w:rFonts w:ascii="Calibri" w:hAnsi="Calibri" w:cs="Calibri"/>
          <w:sz w:val="22"/>
          <w:szCs w:val="22"/>
          <w:lang w:val="es-ES_tradnl"/>
        </w:rPr>
        <w:t xml:space="preserve">…También se sabe que reír libera hormonas como las catecolaminas, las </w:t>
      </w:r>
      <w:r w:rsidR="00817406">
        <w:rPr>
          <w:rFonts w:ascii="Calibri" w:hAnsi="Calibri" w:cs="Calibri"/>
          <w:sz w:val="22"/>
          <w:szCs w:val="22"/>
          <w:lang w:val="es-ES_tradnl"/>
        </w:rPr>
        <w:t>cuales están relacionadas con la sensación de bienestar</w:t>
      </w:r>
      <w:r w:rsidR="005D411F">
        <w:rPr>
          <w:rFonts w:ascii="Calibri" w:hAnsi="Calibri" w:cs="Calibri"/>
          <w:sz w:val="22"/>
          <w:szCs w:val="22"/>
          <w:lang w:val="es-ES_tradnl"/>
        </w:rPr>
        <w:t>…Raquel Tejada, doctora en medicina, nutrición clínica y pediatría dice “Además de reír, se reducen los niveles de cortisol que es conocida como la hormona del estrés y se incrementa la producción de anticuerpos mejorando la inmunidad celular”…Otros beneficios que brinda la risa son: aumentar la energía, mejorar el estado de alerta, ayudar a la memoria, a</w:t>
      </w:r>
      <w:r w:rsidR="00A5259D">
        <w:rPr>
          <w:rFonts w:ascii="Calibri" w:hAnsi="Calibri" w:cs="Calibri"/>
          <w:sz w:val="22"/>
          <w:szCs w:val="22"/>
          <w:lang w:val="es-ES_tradnl"/>
        </w:rPr>
        <w:t>demás que da la sensación de relajación a los músculos…Según James Loehr, psicólogo que realizó estudios sobre la risa, dice que un niño ríe 400 veces al día aproximadamente, mientras que un adulto lo hace solo 15 veces.</w:t>
      </w:r>
      <w:r w:rsidR="00F97870">
        <w:rPr>
          <w:rFonts w:ascii="Calibri" w:hAnsi="Calibri" w:cs="Calibri"/>
          <w:sz w:val="22"/>
          <w:szCs w:val="22"/>
          <w:lang w:val="es-ES_tradnl"/>
        </w:rPr>
        <w:t>”</w:t>
      </w:r>
    </w:p>
    <w:p w14:paraId="5B498DDC" w14:textId="77777777" w:rsidR="00F97870" w:rsidRDefault="00F97870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709515A" w14:textId="43F73924" w:rsidR="00F97870" w:rsidRDefault="00F97870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Mas adelante añadió: “Cuando se comparten risas con otras personas, se está compartiendo bienestar, creando unidad y aumentando la felicidad y la intimidad. </w:t>
      </w:r>
      <w:r w:rsidR="00FE7032">
        <w:rPr>
          <w:rFonts w:ascii="Calibri" w:hAnsi="Calibri" w:cs="Calibri"/>
          <w:sz w:val="22"/>
          <w:szCs w:val="22"/>
          <w:lang w:val="es-ES_tradnl"/>
        </w:rPr>
        <w:t xml:space="preserve">Se crean momentos que quedan registrados en la memoria y la huella psíquica. Este intercambio emocional que se </w:t>
      </w:r>
      <w:r w:rsidR="004A3660">
        <w:rPr>
          <w:rFonts w:ascii="Calibri" w:hAnsi="Calibri" w:cs="Calibri"/>
          <w:sz w:val="22"/>
          <w:szCs w:val="22"/>
          <w:lang w:val="es-ES_tradnl"/>
        </w:rPr>
        <w:t>crea</w:t>
      </w:r>
      <w:r w:rsidR="00FE7032">
        <w:rPr>
          <w:rFonts w:ascii="Calibri" w:hAnsi="Calibri" w:cs="Calibri"/>
          <w:sz w:val="22"/>
          <w:szCs w:val="22"/>
          <w:lang w:val="es-ES_tradnl"/>
        </w:rPr>
        <w:t xml:space="preserve"> construye lazos de relación fuerte y duradera, ayuda </w:t>
      </w:r>
      <w:r w:rsidR="008033D5">
        <w:rPr>
          <w:rFonts w:ascii="Calibri" w:hAnsi="Calibri" w:cs="Calibri"/>
          <w:sz w:val="22"/>
          <w:szCs w:val="22"/>
          <w:lang w:val="es-ES_tradnl"/>
        </w:rPr>
        <w:t xml:space="preserve">a </w:t>
      </w:r>
      <w:r w:rsidR="00FE7032">
        <w:rPr>
          <w:rFonts w:ascii="Calibri" w:hAnsi="Calibri" w:cs="Calibri"/>
          <w:sz w:val="22"/>
          <w:szCs w:val="22"/>
          <w:lang w:val="es-ES_tradnl"/>
        </w:rPr>
        <w:t>eliminar resentimientos, desacuerdos y dolor.”</w:t>
      </w:r>
    </w:p>
    <w:p w14:paraId="222AD6B2" w14:textId="77777777" w:rsidR="00FE7032" w:rsidRDefault="00FE7032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D7C8916" w14:textId="05B1A09F" w:rsidR="00013937" w:rsidRDefault="00013937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Aquí el Dr. Palermo dio en la tecla cuando se refirió a la importancia</w:t>
      </w:r>
      <w:r w:rsidR="00A95152">
        <w:rPr>
          <w:rFonts w:ascii="Calibri" w:hAnsi="Calibri" w:cs="Calibri"/>
          <w:sz w:val="22"/>
          <w:szCs w:val="22"/>
          <w:lang w:val="es-ES_tradnl"/>
        </w:rPr>
        <w:t xml:space="preserve"> de compartir la risa con otras personas, porque crea unidad, felicidad e intimidad. Por eso Dios ordenó al pueblo de Israel que celebre al menos </w:t>
      </w:r>
      <w:r w:rsidR="004A3660">
        <w:rPr>
          <w:rFonts w:ascii="Calibri" w:hAnsi="Calibri" w:cs="Calibri"/>
          <w:sz w:val="22"/>
          <w:szCs w:val="22"/>
          <w:lang w:val="es-ES_tradnl"/>
        </w:rPr>
        <w:t xml:space="preserve">en </w:t>
      </w:r>
      <w:r w:rsidR="00A95152">
        <w:rPr>
          <w:rFonts w:ascii="Calibri" w:hAnsi="Calibri" w:cs="Calibri"/>
          <w:sz w:val="22"/>
          <w:szCs w:val="22"/>
          <w:lang w:val="es-ES_tradnl"/>
        </w:rPr>
        <w:t>tres fiestas anuales</w:t>
      </w:r>
      <w:r w:rsidR="0056113D">
        <w:rPr>
          <w:rFonts w:ascii="Calibri" w:hAnsi="Calibri" w:cs="Calibri"/>
          <w:sz w:val="22"/>
          <w:szCs w:val="22"/>
          <w:lang w:val="es-ES_tradnl"/>
        </w:rPr>
        <w:t xml:space="preserve">, porque en el gozo no solo estaba la salud sino la fuerza de su pueblo. </w:t>
      </w:r>
    </w:p>
    <w:p w14:paraId="2E08D68A" w14:textId="77777777" w:rsidR="000B541C" w:rsidRDefault="000B541C" w:rsidP="00A056D1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22D9799" w14:textId="5B2BDD02" w:rsidR="000B541C" w:rsidRDefault="000B541C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En el evangelio de Juan aparece 18 veces la palabra “fiesta” y nos muestra a nuestro Señor celebrando en familia. Porque la celebración es familia es una pequeña réplica de lo que será el cielo para nosotros. </w:t>
      </w:r>
      <w:r w:rsidR="003E211C">
        <w:rPr>
          <w:rFonts w:ascii="Calibri" w:hAnsi="Calibri" w:cs="Calibri"/>
          <w:sz w:val="22"/>
          <w:szCs w:val="22"/>
          <w:lang w:val="es-ES_tradnl"/>
        </w:rPr>
        <w:t xml:space="preserve">El cielo es un lugar de gozo y alegría, y todo aquel que entra al cielo entra “al gozo del Señor” </w:t>
      </w:r>
      <w:r w:rsidR="00581BB3">
        <w:rPr>
          <w:rFonts w:ascii="Calibri" w:hAnsi="Calibri" w:cs="Calibri"/>
          <w:sz w:val="22"/>
          <w:szCs w:val="22"/>
          <w:lang w:val="es-ES_tradnl"/>
        </w:rPr>
        <w:t>De</w:t>
      </w:r>
      <w:r w:rsidR="003E211C">
        <w:rPr>
          <w:rFonts w:ascii="Calibri" w:hAnsi="Calibri" w:cs="Calibri"/>
          <w:sz w:val="22"/>
          <w:szCs w:val="22"/>
          <w:lang w:val="es-ES_tradnl"/>
        </w:rPr>
        <w:t xml:space="preserve"> acuerdo </w:t>
      </w:r>
      <w:r w:rsidR="00581BB3">
        <w:rPr>
          <w:rFonts w:ascii="Calibri" w:hAnsi="Calibri" w:cs="Calibri"/>
          <w:sz w:val="22"/>
          <w:szCs w:val="22"/>
          <w:lang w:val="es-ES_tradnl"/>
        </w:rPr>
        <w:t>con</w:t>
      </w:r>
      <w:r w:rsidR="003E211C">
        <w:rPr>
          <w:rFonts w:ascii="Calibri" w:hAnsi="Calibri" w:cs="Calibri"/>
          <w:sz w:val="22"/>
          <w:szCs w:val="22"/>
          <w:lang w:val="es-ES_tradnl"/>
        </w:rPr>
        <w:t xml:space="preserve"> una pará</w:t>
      </w:r>
      <w:r w:rsidR="00AA1258">
        <w:rPr>
          <w:rFonts w:ascii="Calibri" w:hAnsi="Calibri" w:cs="Calibri"/>
          <w:sz w:val="22"/>
          <w:szCs w:val="22"/>
          <w:lang w:val="es-ES_tradnl"/>
        </w:rPr>
        <w:t>bola de Jesús sobre los siervos donde dice: “</w:t>
      </w:r>
      <w:r w:rsidR="00AA1258" w:rsidRPr="00AA1258">
        <w:rPr>
          <w:rFonts w:ascii="Calibri" w:hAnsi="Calibri" w:cs="Calibri"/>
          <w:color w:val="000000"/>
          <w:sz w:val="22"/>
          <w:szCs w:val="22"/>
        </w:rPr>
        <w:t>Y su señor le dijo: Bien, buen siervo y fiel; sobre poco has sido fiel, sobre mucho te pondré; </w:t>
      </w:r>
      <w:r w:rsidR="00AA1258" w:rsidRPr="00AA1258">
        <w:rPr>
          <w:rStyle w:val="textfound"/>
          <w:rFonts w:ascii="Calibri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entra en el gozo</w:t>
      </w:r>
      <w:r w:rsidR="00AA1258" w:rsidRPr="00AA1258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AA1258" w:rsidRPr="00AA1258">
        <w:rPr>
          <w:rFonts w:ascii="Calibri" w:hAnsi="Calibri" w:cs="Calibri"/>
          <w:color w:val="000000"/>
          <w:sz w:val="22"/>
          <w:szCs w:val="22"/>
        </w:rPr>
        <w:t>de tu señor.</w:t>
      </w:r>
      <w:r w:rsidR="00AA1258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581BB3">
        <w:rPr>
          <w:rFonts w:ascii="Calibri" w:hAnsi="Calibri" w:cs="Calibri"/>
          <w:color w:val="000000"/>
          <w:sz w:val="22"/>
          <w:szCs w:val="22"/>
        </w:rPr>
        <w:t xml:space="preserve">(Mateo 25:21) </w:t>
      </w:r>
      <w:r w:rsidR="00AA1258">
        <w:rPr>
          <w:rFonts w:ascii="Calibri" w:hAnsi="Calibri" w:cs="Calibri"/>
          <w:color w:val="000000"/>
          <w:sz w:val="22"/>
          <w:szCs w:val="22"/>
        </w:rPr>
        <w:t>Porque entrar en el “gozo del Señor” es entrar en su celebración</w:t>
      </w:r>
      <w:r w:rsidR="00581BB3">
        <w:rPr>
          <w:rFonts w:ascii="Calibri" w:hAnsi="Calibri" w:cs="Calibri"/>
          <w:color w:val="000000"/>
          <w:sz w:val="22"/>
          <w:szCs w:val="22"/>
        </w:rPr>
        <w:t xml:space="preserve">, es entrar en su fiesta eterna. </w:t>
      </w:r>
    </w:p>
    <w:p w14:paraId="0EC8556E" w14:textId="77777777" w:rsidR="00C34EA5" w:rsidRDefault="00C34EA5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9D74C3" w14:textId="3A7EF14F" w:rsidR="00C34EA5" w:rsidRDefault="00C34EA5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La celebración tiene que ver con conmemorar, recordar una fecha, </w:t>
      </w:r>
      <w:r w:rsidR="00C6705F">
        <w:rPr>
          <w:rFonts w:ascii="Calibri" w:hAnsi="Calibri" w:cs="Calibri"/>
          <w:color w:val="000000"/>
          <w:sz w:val="22"/>
          <w:szCs w:val="22"/>
        </w:rPr>
        <w:t xml:space="preserve">o celebrar </w:t>
      </w:r>
      <w:r>
        <w:rPr>
          <w:rFonts w:ascii="Calibri" w:hAnsi="Calibri" w:cs="Calibri"/>
          <w:color w:val="000000"/>
          <w:sz w:val="22"/>
          <w:szCs w:val="22"/>
        </w:rPr>
        <w:t>un acontecimiento</w:t>
      </w:r>
      <w:r w:rsidR="00C6705F">
        <w:rPr>
          <w:rFonts w:ascii="Calibri" w:hAnsi="Calibri" w:cs="Calibri"/>
          <w:color w:val="000000"/>
          <w:sz w:val="22"/>
          <w:szCs w:val="22"/>
        </w:rPr>
        <w:t xml:space="preserve"> como la fiesta de bodas, un cumpleaños, una graduación, una victoria o un logro,</w:t>
      </w:r>
      <w:r w:rsidR="00AB0989">
        <w:rPr>
          <w:rFonts w:ascii="Calibri" w:hAnsi="Calibri" w:cs="Calibri"/>
          <w:color w:val="000000"/>
          <w:sz w:val="22"/>
          <w:szCs w:val="22"/>
        </w:rPr>
        <w:t xml:space="preserve"> y va acompañado de cantos, risas, comidas, aplausos, abrazos, gritos de alegría y danzas</w:t>
      </w:r>
      <w:r w:rsidR="001542BB">
        <w:rPr>
          <w:rFonts w:ascii="Calibri" w:hAnsi="Calibri" w:cs="Calibri"/>
          <w:color w:val="000000"/>
          <w:sz w:val="22"/>
          <w:szCs w:val="22"/>
        </w:rPr>
        <w:t xml:space="preserve">. En nuestro idioma hay más de treinta </w:t>
      </w:r>
      <w:r w:rsidR="00371FD2">
        <w:rPr>
          <w:rFonts w:ascii="Calibri" w:hAnsi="Calibri" w:cs="Calibri"/>
          <w:color w:val="000000"/>
          <w:sz w:val="22"/>
          <w:szCs w:val="22"/>
        </w:rPr>
        <w:t>palabras para hablar de celebración, como por ejemplo podemos mencionar algunas como</w:t>
      </w:r>
      <w:r w:rsidR="00A00CA8">
        <w:rPr>
          <w:rFonts w:ascii="Calibri" w:hAnsi="Calibri" w:cs="Calibri"/>
          <w:color w:val="000000"/>
          <w:sz w:val="22"/>
          <w:szCs w:val="22"/>
        </w:rPr>
        <w:t xml:space="preserve">: gala, festejo, festividad, convite, velada, diversión, </w:t>
      </w:r>
      <w:r w:rsidR="00C262E2">
        <w:rPr>
          <w:rFonts w:ascii="Calibri" w:hAnsi="Calibri" w:cs="Calibri"/>
          <w:color w:val="000000"/>
          <w:sz w:val="22"/>
          <w:szCs w:val="22"/>
        </w:rPr>
        <w:t xml:space="preserve">bulla, bullicio, </w:t>
      </w:r>
      <w:r w:rsidR="00D755A3">
        <w:rPr>
          <w:rFonts w:ascii="Calibri" w:hAnsi="Calibri" w:cs="Calibri"/>
          <w:color w:val="000000"/>
          <w:sz w:val="22"/>
          <w:szCs w:val="22"/>
        </w:rPr>
        <w:t xml:space="preserve">ágape, </w:t>
      </w:r>
      <w:r w:rsidR="00D755A3">
        <w:rPr>
          <w:rFonts w:ascii="Calibri" w:hAnsi="Calibri" w:cs="Calibri"/>
          <w:color w:val="000000"/>
          <w:sz w:val="22"/>
          <w:szCs w:val="22"/>
        </w:rPr>
        <w:lastRenderedPageBreak/>
        <w:t xml:space="preserve">party (un anglicanismo), </w:t>
      </w:r>
      <w:r w:rsidR="00B40A8B">
        <w:rPr>
          <w:rFonts w:ascii="Calibri" w:hAnsi="Calibri" w:cs="Calibri"/>
          <w:color w:val="000000"/>
          <w:sz w:val="22"/>
          <w:szCs w:val="22"/>
        </w:rPr>
        <w:t xml:space="preserve">banquete, romería, </w:t>
      </w:r>
      <w:r w:rsidR="00E948A1">
        <w:rPr>
          <w:rFonts w:ascii="Calibri" w:hAnsi="Calibri" w:cs="Calibri"/>
          <w:color w:val="000000"/>
          <w:sz w:val="22"/>
          <w:szCs w:val="22"/>
        </w:rPr>
        <w:t xml:space="preserve">boda, etc., y cuando la celebración comenzaba a degenerarse recibió otros nombres como jarana, pachanga, jolgorio, juerga, </w:t>
      </w:r>
      <w:r w:rsidR="00AF67C2">
        <w:rPr>
          <w:rFonts w:ascii="Calibri" w:hAnsi="Calibri" w:cs="Calibri"/>
          <w:color w:val="000000"/>
          <w:sz w:val="22"/>
          <w:szCs w:val="22"/>
        </w:rPr>
        <w:t xml:space="preserve">francachela, joda, carnaval, farra, </w:t>
      </w:r>
      <w:r w:rsidR="002947C6">
        <w:rPr>
          <w:rFonts w:ascii="Calibri" w:hAnsi="Calibri" w:cs="Calibri"/>
          <w:color w:val="000000"/>
          <w:sz w:val="22"/>
          <w:szCs w:val="22"/>
        </w:rPr>
        <w:t>etc.</w:t>
      </w:r>
      <w:r w:rsidR="000B2888">
        <w:rPr>
          <w:rFonts w:ascii="Calibri" w:hAnsi="Calibri" w:cs="Calibri"/>
          <w:color w:val="000000"/>
          <w:sz w:val="22"/>
          <w:szCs w:val="22"/>
        </w:rPr>
        <w:t xml:space="preserve">, todas expresiones que no tienen ninguna semejanza con las celebraciones cristianas. </w:t>
      </w:r>
    </w:p>
    <w:p w14:paraId="10AC7600" w14:textId="77777777" w:rsidR="000B2888" w:rsidRDefault="000B2888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844A9D" w14:textId="4CF41563" w:rsidR="000B2888" w:rsidRDefault="000B2888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Lo cierto es que somos llamados a la celebración para tener una vida sana y equilibrada. Somos llamados a celebrar </w:t>
      </w:r>
      <w:r w:rsidR="00F10266">
        <w:rPr>
          <w:rFonts w:ascii="Calibri" w:hAnsi="Calibri" w:cs="Calibri"/>
          <w:color w:val="000000"/>
          <w:sz w:val="22"/>
          <w:szCs w:val="22"/>
        </w:rPr>
        <w:t xml:space="preserve">para tener una buena salud psíquica y espiritual, sobre todo, somos llamados a celebrar en familia. </w:t>
      </w:r>
    </w:p>
    <w:p w14:paraId="1FA38C8E" w14:textId="77777777" w:rsidR="0059337D" w:rsidRDefault="0059337D" w:rsidP="00A056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8AE23B" w14:textId="48FF560B" w:rsidR="0059337D" w:rsidRDefault="0059337D" w:rsidP="0059337D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ab/>
        <w:t>SOMOS LLAMADOS A CELEBRAR EN FAMILIA LA RESTAURACIÓN</w:t>
      </w:r>
    </w:p>
    <w:p w14:paraId="3315DD2E" w14:textId="7F944C19" w:rsidR="0059337D" w:rsidRDefault="0059337D" w:rsidP="0059337D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ab/>
      </w:r>
      <w:r w:rsidRPr="00A056D1">
        <w:rPr>
          <w:rFonts w:ascii="Calibri" w:hAnsi="Calibri" w:cs="Calibri"/>
          <w:sz w:val="22"/>
          <w:szCs w:val="22"/>
        </w:rPr>
        <w:t>Lucas 15:22-24 “</w:t>
      </w:r>
      <w:r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Pero el padre dijo a sus siervos: Sacad el mejor vestido, y vestidle; y poned un anillo en su mano, y calzado en sus pies.</w:t>
      </w:r>
      <w:r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traed el becerro gordo y matadlo, y comamos y hagamos fiesta;</w:t>
      </w:r>
      <w:r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porque este mi hijo muerto era, y ha revivido; se había perdido, y es hallado. Y comenzaron a regocijarse.”</w:t>
      </w:r>
    </w:p>
    <w:p w14:paraId="10EDA751" w14:textId="77777777" w:rsidR="0059337D" w:rsidRDefault="0059337D" w:rsidP="0059337D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0CDCD5D" w14:textId="34E201A3" w:rsidR="005B643A" w:rsidRDefault="0059337D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La parábola del hijo pródigo concluye con una celebración en familia, cuando el hijo que se alejó desperdiciando su fortuna y su vida se dio cuenta de su error y regresó a su casa</w:t>
      </w:r>
      <w:r w:rsidR="00872543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donde su padre lo estuvo esperando todos los días. Todos los días salía de su casa lleno de esperanzas para que su hijo perdido regrese. Y cada atardecer </w:t>
      </w:r>
      <w:r w:rsidR="001457EE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ese padre volvía </w:t>
      </w:r>
      <w:r w:rsidR="00872543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su casa y cuando </w:t>
      </w:r>
      <w:r w:rsidR="001457EE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las luces se apagaban</w:t>
      </w:r>
      <w:r w:rsidR="00872543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soñaba que un día </w:t>
      </w:r>
      <w:r w:rsidR="005B643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volvería a ver a su hijo. Y ese día llegó. Y su padre, al verlo de lejos corrió</w:t>
      </w:r>
      <w:r w:rsidR="00CE49F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5B643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le abrazó</w:t>
      </w:r>
      <w:r w:rsidR="00CE49F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le besó</w:t>
      </w:r>
      <w:r w:rsidR="005B643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y dijo a sus empleados: “</w:t>
      </w:r>
      <w:r w:rsidR="005B643A"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Sacad el mejor vestido, y vestidle; y poned un anillo en su mano, y calzado en sus pies.</w:t>
      </w:r>
      <w:r w:rsidR="005B643A"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5B643A"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traed el becerro gordo y matadlo, y comamos y hagamos fiesta;</w:t>
      </w:r>
      <w:r w:rsidR="005B643A"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5B643A" w:rsidRPr="00A056D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porque este mi hijo muerto era, y ha revivido; se había perdido, y es hallado. Y comenzaron a regocijarse.”</w:t>
      </w:r>
      <w:r w:rsidR="00CE49F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73942B1" w14:textId="77777777" w:rsidR="00CE49F5" w:rsidRDefault="00CE49F5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A8C4B19" w14:textId="7449FFE7" w:rsidR="00CE49F5" w:rsidRDefault="00CE49F5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¿Qué dijo el padre de ese muchacho? Dijo “comamos y hagamos fiesta”</w:t>
      </w:r>
      <w:r w:rsidR="001C0AD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. ¡Esto tenemos que celebrarlo con una gran comida y una gran fiesta! Y la casa se llenó de música y de risas</w:t>
      </w:r>
      <w:r w:rsidR="00BE738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el milagro de la restauración. </w:t>
      </w:r>
    </w:p>
    <w:p w14:paraId="3CCC5868" w14:textId="77777777" w:rsidR="00BE7380" w:rsidRDefault="00BE7380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D567C33" w14:textId="3E1B1131" w:rsidR="00BE7380" w:rsidRDefault="00BE7380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Hace muchos años atrás, </w:t>
      </w:r>
      <w:r w:rsidR="006B5C8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comenzamos nuestras actividades como iglesia bajo el lema “Año de restauración” y nos enfocamos en visitar a los hermanos que hacía mucho tiempo dejaron de asistir a las reuniones y se habían apartado completamente de la comunión. Así que elaboramos un listado con todos los nombres que recordaban y los invitamos a un asado </w:t>
      </w:r>
      <w:r w:rsidR="00FB5FC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el patio de nuestro templo. </w:t>
      </w:r>
      <w:r w:rsidR="00BA050E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Aún</w:t>
      </w:r>
      <w:r w:rsidR="00FB5FC6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hoy recuerdo ese tiempo donde, rodeando una mesa conversábamos sobre cómo habían recibido al Señor Jesucristo y algunas historias de la vida de cada uno. </w:t>
      </w:r>
      <w:r w:rsidR="00B826D8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Ninguno de nosotros les hizo preguntas incómodas, ni las causas de su alejamiento, sino que simplemente nos alegramos de verlos y compartir una comida juntos. ¡Y allí comenzó su restauración! Todavía no fueron restaurados, pero celebramos ese encuentro y les demostramos nuestro aprecio. </w:t>
      </w:r>
      <w:r w:rsidR="00BA050E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Y así, en el transcurso de</w:t>
      </w:r>
      <w:r w:rsidR="0073087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 tiempo, algunos de éstos hermanos se convirtieron en líderes importantes de nuestra iglesia. </w:t>
      </w:r>
    </w:p>
    <w:p w14:paraId="5ED3EF51" w14:textId="77777777" w:rsidR="00F83426" w:rsidRDefault="00F83426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8DCCC7B" w14:textId="63E8B972" w:rsidR="00F83426" w:rsidRDefault="00F83426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Por diversos motivos hay gente que se alejó y no las volvimos a ver. En algunos casos, </w:t>
      </w:r>
      <w:r w:rsidR="00D567B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se alejaron porque se mudaron muy lejos, otros por trabajo o por quedarse a cuidar a un familiar no pudieron regresar, otros por una crisis de fe porque oraron por un hijo, o por su madre o un hermano muy querido</w:t>
      </w:r>
      <w:r w:rsidR="0039246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murió. Creyeron y luego se sintieron decepcionados porque o tuvieron respuesta, y así llegaron a alejarse de la iglesia y de Dios. Otros se alejaron porque alguien los ofendió y maltrató, y se sintieron tan heridos que no pudieron volver. </w:t>
      </w:r>
      <w:r w:rsidR="007A084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También algunos se alejaron debido a la seducción de algunas filosofías</w:t>
      </w:r>
      <w:r w:rsidR="00C8322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políticas, </w:t>
      </w:r>
      <w:r w:rsidR="007A084F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por amigos </w:t>
      </w:r>
      <w:r w:rsidR="00C8322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inconversos a los cuales querían agradar y encontraron </w:t>
      </w:r>
      <w:r w:rsidR="00C83224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más amigos fuera de la iglesia que dentro, y en consecuencia se quedaron fuera. Pero hoy se sienten solos, </w:t>
      </w:r>
      <w:r w:rsidR="007377F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incluso algunos están pensando en quitarse la vida, otros anhelan regresar pero se sienten avergonzados y no saben cómo hacerlo. Todos ellos necesitan la restauración, </w:t>
      </w:r>
      <w:r w:rsidR="00A16FC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necesitan un abrazo, necesitan que se les diga que son valiosos para nosotros y sobre todo, </w:t>
      </w:r>
      <w:r w:rsidR="007377FA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necesitan una celebración </w:t>
      </w:r>
      <w:r w:rsidR="00A16FCC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 su restauración.</w:t>
      </w:r>
    </w:p>
    <w:p w14:paraId="7B948A39" w14:textId="77777777" w:rsidR="008E0E93" w:rsidRDefault="008E0E93" w:rsidP="005B643A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8087B37" w14:textId="00576556" w:rsidR="008E0E93" w:rsidRDefault="008E0E93" w:rsidP="008E0E9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</w:t>
      </w:r>
      <w:r>
        <w:rPr>
          <w:rFonts w:ascii="Calibri" w:hAnsi="Calibri" w:cs="Calibri"/>
          <w:b/>
          <w:bCs/>
          <w:sz w:val="22"/>
          <w:szCs w:val="22"/>
        </w:rPr>
        <w:tab/>
        <w:t>SOMOS LLAMADOS A CELEBRAR EN FAMILIA LA REVELACIÓN</w:t>
      </w:r>
    </w:p>
    <w:p w14:paraId="611D451E" w14:textId="7DDD2605" w:rsidR="008E0E93" w:rsidRDefault="008E0E93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A056D1">
        <w:rPr>
          <w:rFonts w:ascii="Calibri" w:hAnsi="Calibri" w:cs="Calibri"/>
          <w:sz w:val="22"/>
          <w:szCs w:val="22"/>
        </w:rPr>
        <w:t>Neh</w:t>
      </w:r>
      <w:r>
        <w:rPr>
          <w:rFonts w:ascii="Calibri" w:hAnsi="Calibri" w:cs="Calibri"/>
          <w:sz w:val="22"/>
          <w:szCs w:val="22"/>
        </w:rPr>
        <w:t>emías</w:t>
      </w:r>
      <w:r w:rsidRPr="00A056D1">
        <w:rPr>
          <w:rFonts w:ascii="Calibri" w:hAnsi="Calibri" w:cs="Calibri"/>
          <w:sz w:val="22"/>
          <w:szCs w:val="22"/>
        </w:rPr>
        <w:t xml:space="preserve"> 8:12 “</w:t>
      </w:r>
      <w:r w:rsidRPr="00A056D1">
        <w:rPr>
          <w:rFonts w:ascii="Calibri" w:hAnsi="Calibri" w:cs="Calibri"/>
          <w:color w:val="000000"/>
          <w:sz w:val="22"/>
          <w:szCs w:val="22"/>
        </w:rPr>
        <w:t xml:space="preserve">Y todo el pueblo se fue a comer y a beber, y a obsequiar porciones, y a gozar de grande alegría, </w:t>
      </w:r>
      <w:r w:rsidRPr="00137FDA">
        <w:rPr>
          <w:rFonts w:ascii="Calibri" w:hAnsi="Calibri" w:cs="Calibri"/>
          <w:b/>
          <w:bCs/>
          <w:color w:val="000000"/>
          <w:sz w:val="22"/>
          <w:szCs w:val="22"/>
        </w:rPr>
        <w:t>porque habían entendido las palabras que les habían enseñado</w:t>
      </w:r>
      <w:r w:rsidRPr="00A056D1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”</w:t>
      </w:r>
    </w:p>
    <w:p w14:paraId="25FB5DE9" w14:textId="77777777" w:rsidR="00E12E21" w:rsidRDefault="00E12E21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E1B360" w14:textId="6524EF8A" w:rsidR="00E12E21" w:rsidRDefault="00E12E21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Esta tal vez sea la fiesta más extraña que hemos oído y leído. Hay fiestas bizarras</w:t>
      </w:r>
      <w:r w:rsidR="00BE2BFC">
        <w:rPr>
          <w:rFonts w:ascii="Calibri" w:hAnsi="Calibri" w:cs="Calibri"/>
          <w:color w:val="000000"/>
          <w:sz w:val="22"/>
          <w:szCs w:val="22"/>
        </w:rPr>
        <w:t xml:space="preserve">, raras, extravagantes en el mundo, pero hacer una gran celebración, una gran fiesta nacional por haber entendido algo, es realmente fuera de lo común. </w:t>
      </w:r>
      <w:r w:rsidR="00303FA0">
        <w:rPr>
          <w:rFonts w:ascii="Calibri" w:hAnsi="Calibri" w:cs="Calibri"/>
          <w:color w:val="000000"/>
          <w:sz w:val="22"/>
          <w:szCs w:val="22"/>
        </w:rPr>
        <w:t>Porque el texto dice que el pueblo se fue a comer</w:t>
      </w:r>
      <w:r w:rsidR="002B7F10">
        <w:rPr>
          <w:rFonts w:ascii="Calibri" w:hAnsi="Calibri" w:cs="Calibri"/>
          <w:color w:val="000000"/>
          <w:sz w:val="22"/>
          <w:szCs w:val="22"/>
        </w:rPr>
        <w:t>,</w:t>
      </w:r>
      <w:r w:rsidR="00303FA0">
        <w:rPr>
          <w:rFonts w:ascii="Calibri" w:hAnsi="Calibri" w:cs="Calibri"/>
          <w:color w:val="000000"/>
          <w:sz w:val="22"/>
          <w:szCs w:val="22"/>
        </w:rPr>
        <w:t xml:space="preserve"> a beber y a celebrar después de la reunión “y a gozar de gran alegría, porque habían entendido las palabras que les habían enseñado”. </w:t>
      </w:r>
    </w:p>
    <w:p w14:paraId="72D691DB" w14:textId="77777777" w:rsidR="002B7F10" w:rsidRDefault="002B7F10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999033" w14:textId="66832AA6" w:rsidR="002B7F10" w:rsidRDefault="002B7F10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Es probable que muchas veces les habían </w:t>
      </w:r>
      <w:r w:rsidR="00540A9A">
        <w:rPr>
          <w:rFonts w:ascii="Calibri" w:hAnsi="Calibri" w:cs="Calibri"/>
          <w:color w:val="000000"/>
          <w:sz w:val="22"/>
          <w:szCs w:val="22"/>
        </w:rPr>
        <w:t>enseñado</w:t>
      </w:r>
      <w:r w:rsidR="008C5B3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5B30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s p</w:t>
      </w:r>
      <w:r w:rsidR="000748C4">
        <w:rPr>
          <w:rFonts w:ascii="Calibri" w:hAnsi="Calibri" w:cs="Calibri"/>
          <w:color w:val="000000"/>
          <w:sz w:val="22"/>
          <w:szCs w:val="22"/>
        </w:rPr>
        <w:t>osible</w:t>
      </w:r>
      <w:r>
        <w:rPr>
          <w:rFonts w:ascii="Calibri" w:hAnsi="Calibri" w:cs="Calibri"/>
          <w:color w:val="000000"/>
          <w:sz w:val="22"/>
          <w:szCs w:val="22"/>
        </w:rPr>
        <w:t xml:space="preserve"> que les dieron elaboradas teorías y exposiciones literarias donde nadie entendía nada. </w:t>
      </w:r>
      <w:r w:rsidR="00540A9A">
        <w:rPr>
          <w:rFonts w:ascii="Calibri" w:hAnsi="Calibri" w:cs="Calibri"/>
          <w:color w:val="000000"/>
          <w:sz w:val="22"/>
          <w:szCs w:val="22"/>
        </w:rPr>
        <w:t xml:space="preserve">No entendían porque </w:t>
      </w:r>
      <w:r w:rsidR="00F7351F">
        <w:rPr>
          <w:rFonts w:ascii="Calibri" w:hAnsi="Calibri" w:cs="Calibri"/>
          <w:color w:val="000000"/>
          <w:sz w:val="22"/>
          <w:szCs w:val="22"/>
        </w:rPr>
        <w:t xml:space="preserve">tal vez </w:t>
      </w:r>
      <w:r w:rsidR="00540A9A">
        <w:rPr>
          <w:rFonts w:ascii="Calibri" w:hAnsi="Calibri" w:cs="Calibri"/>
          <w:color w:val="000000"/>
          <w:sz w:val="22"/>
          <w:szCs w:val="22"/>
        </w:rPr>
        <w:t>eran malos sus maestros</w:t>
      </w:r>
      <w:r w:rsidR="00AD239B">
        <w:rPr>
          <w:rFonts w:ascii="Calibri" w:hAnsi="Calibri" w:cs="Calibri"/>
          <w:color w:val="000000"/>
          <w:sz w:val="22"/>
          <w:szCs w:val="22"/>
        </w:rPr>
        <w:t xml:space="preserve"> o eran profesores </w:t>
      </w:r>
      <w:r w:rsidR="00540A9A">
        <w:rPr>
          <w:rFonts w:ascii="Calibri" w:hAnsi="Calibri" w:cs="Calibri"/>
          <w:color w:val="000000"/>
          <w:sz w:val="22"/>
          <w:szCs w:val="22"/>
        </w:rPr>
        <w:t xml:space="preserve">muy confusos y obscuros, que hablaban mucho y no decían en realidad nada importante. Es probable que la Biblia </w:t>
      </w:r>
      <w:r w:rsidR="005B7E74">
        <w:rPr>
          <w:rFonts w:ascii="Calibri" w:hAnsi="Calibri" w:cs="Calibri"/>
          <w:color w:val="000000"/>
          <w:sz w:val="22"/>
          <w:szCs w:val="22"/>
        </w:rPr>
        <w:t xml:space="preserve">fue </w:t>
      </w:r>
      <w:r w:rsidR="00540A9A">
        <w:rPr>
          <w:rFonts w:ascii="Calibri" w:hAnsi="Calibri" w:cs="Calibri"/>
          <w:color w:val="000000"/>
          <w:sz w:val="22"/>
          <w:szCs w:val="22"/>
        </w:rPr>
        <w:t>para ellos un libro misterioso</w:t>
      </w:r>
      <w:r w:rsidR="00342E80">
        <w:rPr>
          <w:rFonts w:ascii="Calibri" w:hAnsi="Calibri" w:cs="Calibri"/>
          <w:color w:val="000000"/>
          <w:sz w:val="22"/>
          <w:szCs w:val="22"/>
        </w:rPr>
        <w:t xml:space="preserve">, oculto, que encerraba formulas y frases </w:t>
      </w:r>
      <w:r w:rsidR="00AD239B">
        <w:rPr>
          <w:rFonts w:ascii="Calibri" w:hAnsi="Calibri" w:cs="Calibri"/>
          <w:color w:val="000000"/>
          <w:sz w:val="22"/>
          <w:szCs w:val="22"/>
        </w:rPr>
        <w:t>que solo podían descifrar</w:t>
      </w:r>
      <w:r w:rsidR="00342E80">
        <w:rPr>
          <w:rFonts w:ascii="Calibri" w:hAnsi="Calibri" w:cs="Calibri"/>
          <w:color w:val="000000"/>
          <w:sz w:val="22"/>
          <w:szCs w:val="22"/>
        </w:rPr>
        <w:t xml:space="preserve"> los expertos. Algo así como tratar de leer “chino básico”</w:t>
      </w:r>
      <w:r w:rsidR="00E06D13">
        <w:rPr>
          <w:rFonts w:ascii="Calibri" w:hAnsi="Calibri" w:cs="Calibri"/>
          <w:color w:val="000000"/>
          <w:sz w:val="22"/>
          <w:szCs w:val="22"/>
        </w:rPr>
        <w:t>. Hasta que de pronto, comenzaron a entender, sus rostros se iluminaron y una amplia sonrisa se dibujó en sus labios. De pronto la luz iluminó su razón y se les reveló claramente todo</w:t>
      </w:r>
      <w:r w:rsidR="00F6506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B7E74">
        <w:rPr>
          <w:rFonts w:ascii="Calibri" w:hAnsi="Calibri" w:cs="Calibri"/>
          <w:color w:val="000000"/>
          <w:sz w:val="22"/>
          <w:szCs w:val="22"/>
        </w:rPr>
        <w:t xml:space="preserve">Entendieron el amor de Dios, entendieron que todo lo malo que les había pasado fue por causa de su rebelión y desobediencia, entendieron </w:t>
      </w:r>
      <w:r w:rsidR="007A274E">
        <w:rPr>
          <w:rFonts w:ascii="Calibri" w:hAnsi="Calibri" w:cs="Calibri"/>
          <w:color w:val="000000"/>
          <w:sz w:val="22"/>
          <w:szCs w:val="22"/>
        </w:rPr>
        <w:t xml:space="preserve">que si regresaban a Dios, Dios les bendeciría y prosperaría, entendieron que tenían un futuro glorioso hacia adelante, entendieron que a partir de ese momento Dios estaría con ellos. </w:t>
      </w:r>
    </w:p>
    <w:p w14:paraId="7336153B" w14:textId="77777777" w:rsidR="007A274E" w:rsidRDefault="007A274E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20C983" w14:textId="741B8C07" w:rsidR="007A274E" w:rsidRDefault="007A274E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Este entendimiento ¡bien valía una fiesta! ¡Bien valía una gran celebración! Porque su historia comenzaba a cambiar a partir de ese </w:t>
      </w:r>
      <w:r w:rsidR="00AD239B">
        <w:rPr>
          <w:rFonts w:ascii="Calibri" w:hAnsi="Calibri" w:cs="Calibri"/>
          <w:color w:val="000000"/>
          <w:sz w:val="22"/>
          <w:szCs w:val="22"/>
        </w:rPr>
        <w:t>día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72D0F">
        <w:rPr>
          <w:rFonts w:ascii="Calibri" w:hAnsi="Calibri" w:cs="Calibri"/>
          <w:color w:val="000000"/>
          <w:sz w:val="22"/>
          <w:szCs w:val="22"/>
        </w:rPr>
        <w:t xml:space="preserve">La alegría que tenían era tan grande que no quisieron almorzar solos o con su familia solamente, sino que se dedicaron a “obsequiar porciones”, a compartir la comida con sus vecinos y con los que no habían traído nada para comer. </w:t>
      </w:r>
      <w:r w:rsidR="00013A49">
        <w:rPr>
          <w:rFonts w:ascii="Calibri" w:hAnsi="Calibri" w:cs="Calibri"/>
          <w:color w:val="000000"/>
          <w:sz w:val="22"/>
          <w:szCs w:val="22"/>
        </w:rPr>
        <w:t xml:space="preserve">Tuvieron una explosión de generosidad. </w:t>
      </w:r>
    </w:p>
    <w:p w14:paraId="3F112249" w14:textId="77777777" w:rsidR="00251B84" w:rsidRDefault="00251B84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A501FB" w14:textId="3C55A38B" w:rsidR="00251B84" w:rsidRDefault="00251B84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9E27D7">
        <w:rPr>
          <w:rFonts w:ascii="Calibri" w:hAnsi="Calibri" w:cs="Calibri"/>
          <w:color w:val="000000"/>
          <w:sz w:val="22"/>
          <w:szCs w:val="22"/>
        </w:rPr>
        <w:t xml:space="preserve">Nosotros también </w:t>
      </w:r>
      <w:r w:rsidR="0079053F">
        <w:rPr>
          <w:rFonts w:ascii="Calibri" w:hAnsi="Calibri" w:cs="Calibri"/>
          <w:color w:val="000000"/>
          <w:sz w:val="22"/>
          <w:szCs w:val="22"/>
        </w:rPr>
        <w:t xml:space="preserve">celebramos </w:t>
      </w:r>
      <w:r w:rsidR="009E27D7">
        <w:rPr>
          <w:rFonts w:ascii="Calibri" w:hAnsi="Calibri" w:cs="Calibri"/>
          <w:color w:val="000000"/>
          <w:sz w:val="22"/>
          <w:szCs w:val="22"/>
        </w:rPr>
        <w:t xml:space="preserve">cuando a alguien se le revela </w:t>
      </w:r>
      <w:r w:rsidR="0079053F">
        <w:rPr>
          <w:rFonts w:ascii="Calibri" w:hAnsi="Calibri" w:cs="Calibri"/>
          <w:color w:val="000000"/>
          <w:sz w:val="22"/>
          <w:szCs w:val="22"/>
        </w:rPr>
        <w:t xml:space="preserve">el Evangelio, cuando lo entiende y recibe a Jesucristo y comienza su vida cristiana pasando por el bautismo. El día de su bautismo es un día de celebración en familia. </w:t>
      </w:r>
    </w:p>
    <w:p w14:paraId="2506F000" w14:textId="77777777" w:rsidR="00FF59FF" w:rsidRDefault="00FF59FF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7B53" w14:textId="147AD5B5" w:rsidR="00FF59FF" w:rsidRDefault="00FF59FF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Celebramos también cuando a alguien el Señor le revela su llamado para dedicarse al ministerio pastoral. En una reunión de consagración, donde se le impone las manos como un símbolo</w:t>
      </w:r>
      <w:r w:rsidR="00D45698">
        <w:rPr>
          <w:rFonts w:ascii="Calibri" w:hAnsi="Calibri" w:cs="Calibri"/>
          <w:color w:val="000000"/>
          <w:sz w:val="22"/>
          <w:szCs w:val="22"/>
        </w:rPr>
        <w:t xml:space="preserve"> de ordenación para su dedicación a la obra del Señor. Esta es también una celebración en familia, la familia de Dios, por esta gloriosa revelación. </w:t>
      </w:r>
      <w:r w:rsidR="00E96551">
        <w:rPr>
          <w:rFonts w:ascii="Calibri" w:hAnsi="Calibri" w:cs="Calibri"/>
          <w:color w:val="000000"/>
          <w:sz w:val="22"/>
          <w:szCs w:val="22"/>
        </w:rPr>
        <w:t xml:space="preserve">Es la celebración de la revelación por haber entendido el propósito de Dios para su vida y </w:t>
      </w:r>
      <w:r w:rsidR="00F7351F">
        <w:rPr>
          <w:rFonts w:ascii="Calibri" w:hAnsi="Calibri" w:cs="Calibri"/>
          <w:color w:val="000000"/>
          <w:sz w:val="22"/>
          <w:szCs w:val="22"/>
        </w:rPr>
        <w:t xml:space="preserve">por </w:t>
      </w:r>
      <w:r w:rsidR="00E96551">
        <w:rPr>
          <w:rFonts w:ascii="Calibri" w:hAnsi="Calibri" w:cs="Calibri"/>
          <w:color w:val="000000"/>
          <w:sz w:val="22"/>
          <w:szCs w:val="22"/>
        </w:rPr>
        <w:t xml:space="preserve">haber respondido a ese llamado. </w:t>
      </w:r>
    </w:p>
    <w:p w14:paraId="2B8006B9" w14:textId="77777777" w:rsidR="00A04D4D" w:rsidRDefault="00A04D4D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8DDB2A" w14:textId="61B98001" w:rsidR="00A04D4D" w:rsidRDefault="00A04D4D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Somos llamados también a celebrar en familia la revelación</w:t>
      </w:r>
      <w:r w:rsidR="00D9401D">
        <w:rPr>
          <w:rFonts w:ascii="Calibri" w:hAnsi="Calibri" w:cs="Calibri"/>
          <w:color w:val="000000"/>
          <w:sz w:val="22"/>
          <w:szCs w:val="22"/>
        </w:rPr>
        <w:t xml:space="preserve"> de un proyecto que está en el corazón de Dios, cuando nos inquieta y nos mueve para ir a predicar a otro barrio, pueblo o ciudad, o para comprar un terreno donde se edificará un templo, o cuando nos revela</w:t>
      </w:r>
      <w:r w:rsidR="00A777B1">
        <w:rPr>
          <w:rFonts w:ascii="Calibri" w:hAnsi="Calibri" w:cs="Calibri"/>
          <w:color w:val="000000"/>
          <w:sz w:val="22"/>
          <w:szCs w:val="22"/>
        </w:rPr>
        <w:t xml:space="preserve"> que hay una persona que está pasando un momento difícil para que oremos por ella, o para que la visitemos y suplamos </w:t>
      </w:r>
      <w:r w:rsidR="00A777B1">
        <w:rPr>
          <w:rFonts w:ascii="Calibri" w:hAnsi="Calibri" w:cs="Calibri"/>
          <w:color w:val="000000"/>
          <w:sz w:val="22"/>
          <w:szCs w:val="22"/>
        </w:rPr>
        <w:lastRenderedPageBreak/>
        <w:t>lo que le hace falta. Porque siempre la revelación produce gozo</w:t>
      </w:r>
      <w:r w:rsidR="004D7B02">
        <w:rPr>
          <w:rFonts w:ascii="Calibri" w:hAnsi="Calibri" w:cs="Calibri"/>
          <w:color w:val="000000"/>
          <w:sz w:val="22"/>
          <w:szCs w:val="22"/>
        </w:rPr>
        <w:t xml:space="preserve"> y nos mueve a la acción y a querer compartir lo que tenemos. </w:t>
      </w:r>
    </w:p>
    <w:p w14:paraId="0E48D628" w14:textId="77777777" w:rsidR="004D7B02" w:rsidRDefault="004D7B02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ED68D6" w14:textId="170125B5" w:rsidR="004D7B02" w:rsidRDefault="004D7B02" w:rsidP="008E0E9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¿</w:t>
      </w:r>
      <w:r w:rsidR="00FE5B83">
        <w:rPr>
          <w:rFonts w:ascii="Calibri" w:hAnsi="Calibri" w:cs="Calibri"/>
          <w:color w:val="000000"/>
          <w:sz w:val="22"/>
          <w:szCs w:val="22"/>
        </w:rPr>
        <w:t xml:space="preserve">Te está revelando algo el Señor para que juntos lo celebremos? </w:t>
      </w:r>
    </w:p>
    <w:p w14:paraId="16C81F4D" w14:textId="66F387A3" w:rsidR="001A3C4B" w:rsidRPr="00FE5B83" w:rsidRDefault="001A3C4B" w:rsidP="00BE4775">
      <w:pPr>
        <w:jc w:val="both"/>
        <w:rPr>
          <w:rStyle w:val="text"/>
          <w:rFonts w:ascii="Calibri" w:hAnsi="Calibri" w:cs="Calibri"/>
          <w:b/>
          <w:bCs/>
          <w:sz w:val="22"/>
          <w:szCs w:val="22"/>
        </w:rPr>
      </w:pPr>
    </w:p>
    <w:p w14:paraId="7400372A" w14:textId="398CEB82" w:rsidR="00EC2DBA" w:rsidRDefault="00EC2DBA" w:rsidP="00EC2DBA">
      <w:pPr>
        <w:jc w:val="both"/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II</w:t>
      </w:r>
      <w:r w:rsidR="00FE5B83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</w:t>
      </w:r>
      <w:r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ab/>
        <w:t>SOMOS LLAMADOS A CELEBRAR EN FAMILIA A</w:t>
      </w:r>
      <w:r w:rsidR="00FA4BCB"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LABANDO A </w:t>
      </w:r>
      <w:r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DIOS</w:t>
      </w:r>
    </w:p>
    <w:p w14:paraId="47513EE4" w14:textId="77777777" w:rsidR="00EC2DBA" w:rsidRDefault="00EC2DBA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ab/>
      </w:r>
      <w:r w:rsidRPr="00A056D1">
        <w:rPr>
          <w:rFonts w:ascii="Calibri" w:hAnsi="Calibri" w:cs="Calibri"/>
          <w:sz w:val="22"/>
          <w:szCs w:val="22"/>
        </w:rPr>
        <w:t xml:space="preserve">2Cronicas 5:13 </w:t>
      </w:r>
      <w:r w:rsidRPr="00A056D1">
        <w:rPr>
          <w:rFonts w:ascii="Calibri" w:hAnsi="Calibri" w:cs="Calibri"/>
          <w:sz w:val="22"/>
          <w:szCs w:val="22"/>
          <w:lang w:val="es-ES_tradnl"/>
        </w:rPr>
        <w:t>“</w:t>
      </w:r>
      <w:r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cuando sonaban, pues, las trompetas, y cantaban todos a una, para alabar y dar gracias a Jehová, y a medida que alzaban la voz con trompetas y címbalos y otros instrumentos de música, y </w:t>
      </w:r>
      <w:r w:rsidRPr="006E135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alababan a Jehová</w:t>
      </w:r>
      <w:r w:rsidRPr="00A05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diciendo: Porque él es bueno, porque su misericordia es para siempre; entonces la casa se llenó de una nube, la casa de Jehová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521C7000" w14:textId="77777777" w:rsidR="00FE5B83" w:rsidRDefault="00FE5B83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A4C4CAE" w14:textId="77777777" w:rsidR="0035148B" w:rsidRDefault="00FE5B83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B10CD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todas nuestras </w:t>
      </w:r>
      <w:r w:rsidR="007065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reuniones como iglesia cantamos a Dios. El canto es una parte fundamental de nuestra celebración. </w:t>
      </w:r>
      <w:r w:rsidR="008A4D4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través de su historia la iglesia ha cantado en diversas formas, por ejemplo, </w:t>
      </w:r>
      <w:r w:rsidR="00CA208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por medio de las letanías, las letanías son cantos que se repiten una y otra vez, generalmente se cantaban en las procesiones. Los cantos fúnebres eran canciones </w:t>
      </w:r>
      <w:r w:rsidR="000E167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 luto, muy lentos, que expresaban el dolor o la pena por la muerte de alguien. También se cantaban los salmos de la Biblia, y en esto fueron populares los cantos gregorianos</w:t>
      </w:r>
      <w:r w:rsidR="00D51CF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que se cantaban dando melodía a los textos de la Biblia de manera llana, monocorde, </w:t>
      </w:r>
      <w:r w:rsidR="00D51CF1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a capella, </w:t>
      </w:r>
      <w:r w:rsidR="00D51CF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es decir, sin instrumentos musicales. Su nombre proviene de Gregorio Magno, quien los recopiló</w:t>
      </w:r>
      <w:r w:rsidR="00D612B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más adelante se hicieron populares en los conventos. Se decía que estos cantos debían cantarse desde el corazón. Como decía San Agustín “El que canta bien, canta dos veces”. </w:t>
      </w:r>
    </w:p>
    <w:p w14:paraId="7D534A2B" w14:textId="77777777" w:rsidR="0035148B" w:rsidRDefault="0035148B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F0343EA" w14:textId="7F5145BC" w:rsidR="00FE5B83" w:rsidRDefault="0035148B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51111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 Martin Lutero y la Reforma de la iglesia, cambió también la forma de cantar en las iglesias. En lugar de cantar en latín, se comenzó a cantar de manera sencilla y popular</w:t>
      </w:r>
      <w:r w:rsidR="003D6F3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idioma alemán, y luego en todos los idiomas. Por el canto se propagaban las nuevas ideas y doctrinas. El canto se diversificó</w:t>
      </w:r>
      <w:r w:rsidR="0027206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todos los estilos y formas en las iglesias cristianas. </w:t>
      </w:r>
    </w:p>
    <w:p w14:paraId="4C62D500" w14:textId="77777777" w:rsidR="0027206C" w:rsidRDefault="0027206C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169CCFB" w14:textId="689200C6" w:rsidR="0027206C" w:rsidRDefault="0027206C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90392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Podemos notar que “alabar a Dios” significa mencionar o decir algo bueno de Dios, ya sea una virtud o algo que él hizo o está haciendo. Por ejemplo</w:t>
      </w:r>
      <w:r w:rsidR="002600E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cuando Salomón inauguró el templo, todos los presentes “cantaban a una” y mencionaban dos atributos de Dios diciendo “Porque él es bueno, porque su misericordia es para siempre”</w:t>
      </w:r>
      <w:r w:rsidR="00192B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Y a medida que decían que Dios era bueno y que su misericordia es para siempre, iban subiendo su voz, y cuando más fuerte cantaban, cuando más alzaban la voz,  los instrumentos musicales </w:t>
      </w:r>
      <w:r w:rsidR="001904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también levantaban su volumen, hasta el punto máximo, y de pronto, una nube blanca comenzó a descender y llenar todo el lugar. La gloria de Dios había descendido allí señalando que estaba presente. </w:t>
      </w:r>
      <w:r w:rsidR="00FA41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Dios estaba allí.</w:t>
      </w:r>
    </w:p>
    <w:p w14:paraId="4495FF73" w14:textId="77777777" w:rsidR="008101FD" w:rsidRDefault="008101FD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2162FA4" w14:textId="162DB369" w:rsidR="008101FD" w:rsidRDefault="008101FD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Cuando asistimos a la iglesia, </w:t>
      </w:r>
      <w:r w:rsidR="0035148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venimos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no solamente para escuchar la Palabra de Dios</w:t>
      </w:r>
      <w:r w:rsidR="005D4D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sino también para cantarle a Dios. Nos reunimos en familia para alabar a Dios cantando “a una”, es decir, todos juntos. No venimos para o</w:t>
      </w:r>
      <w:r w:rsidR="0035148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í</w:t>
      </w:r>
      <w:r w:rsidR="005D4D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 y ver cantar a otros</w:t>
      </w:r>
      <w:r w:rsidR="009A655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no venimos para un show musical y aplaudir a un conjunto de turno. Venimos para honrar a Dios por medio de nuestra alabanza. Por eso, si perdemos el propósito de nuestra reunión, nunca viviremos la presencia de Dios entre nosotros</w:t>
      </w:r>
      <w:r w:rsidR="0077333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y nunca experimentaremos el descenso de la nube de gloria sobre nosotros</w:t>
      </w:r>
      <w:r w:rsidR="00ED541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porque si Dios se manifiesta, habrá gozo y alegría, como leemos en Salmos 16:11 que dice “en tu presencia hay plenitud de gozo”. </w:t>
      </w:r>
    </w:p>
    <w:p w14:paraId="45BCCCFC" w14:textId="77777777" w:rsidR="00496CB6" w:rsidRDefault="00496CB6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7ECB967" w14:textId="1BB47CCA" w:rsidR="00496CB6" w:rsidRDefault="00496CB6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Somos llamados para celebrar en familia alabando a Dios en cada reunión de la iglesia</w:t>
      </w:r>
      <w:r w:rsidR="000A73A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porque somos el pueblo de Dios, somos su heredad, somos su comunidad y somos los herederos de todas sus promesas. </w:t>
      </w:r>
    </w:p>
    <w:p w14:paraId="5E6E0282" w14:textId="77777777" w:rsidR="000A73A4" w:rsidRDefault="000A73A4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CAD4C32" w14:textId="1A760995" w:rsidR="000A73A4" w:rsidRDefault="000A73A4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CONCLUSIÓN:</w:t>
      </w:r>
    </w:p>
    <w:p w14:paraId="5EAB5F50" w14:textId="015320A6" w:rsidR="00DA58D9" w:rsidRDefault="00DA58D9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¿Estás dispuesto a celebrar en familia? Hay muchos que necesitan que se celebre su restauración a la comunión con Dios y con la iglesia</w:t>
      </w:r>
      <w:r w:rsidR="00D26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medio de un fraternal abrazo y palabras de aliento;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hay muchos que necesitan</w:t>
      </w:r>
      <w:r w:rsidR="00D266D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celebrar su nueva vida en Cristo por medio del bautismo y otros </w:t>
      </w:r>
      <w:r w:rsidR="003222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necesitan celebrar su llamado al servicio porque recibieron una clara revelación del propósito de Dios para sus vidas. Y todos necesitamos celebrar en familia alabando a Dios en cada reunión. </w:t>
      </w:r>
    </w:p>
    <w:p w14:paraId="51D5705E" w14:textId="77777777" w:rsidR="00322289" w:rsidRDefault="00322289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821F9ED" w14:textId="17D88C76" w:rsidR="00322289" w:rsidRDefault="00322289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Necesitamos aprender a celebrar con alegría, con cantos, con risas, con abrazos</w:t>
      </w:r>
      <w:r w:rsidR="00261A9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porque en la alegría está el comienzo de la sanidad interior. Porque como se ha dicho </w:t>
      </w:r>
      <w:r w:rsidR="00261A96">
        <w:rPr>
          <w:rFonts w:ascii="Calibri" w:hAnsi="Calibri" w:cs="Calibri"/>
          <w:sz w:val="22"/>
          <w:szCs w:val="22"/>
          <w:lang w:val="es-ES_tradnl"/>
        </w:rPr>
        <w:t>“Cuando se comparten risas con otras personas, se está compartiendo bienestar, creando unidad y aumentando la felicidad y la intimidad.</w:t>
      </w:r>
      <w:r w:rsidR="00261A96">
        <w:rPr>
          <w:rFonts w:ascii="Calibri" w:hAnsi="Calibri" w:cs="Calibri"/>
          <w:sz w:val="22"/>
          <w:szCs w:val="22"/>
          <w:lang w:val="es-ES_tradnl"/>
        </w:rPr>
        <w:t>”</w:t>
      </w:r>
    </w:p>
    <w:p w14:paraId="315869F9" w14:textId="27E6367F" w:rsidR="003B4547" w:rsidRDefault="003B4547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4DE5F4B6" w14:textId="09E9C349" w:rsidR="000A73A4" w:rsidRDefault="000A73A4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3939A865" w14:textId="77777777" w:rsidR="00125AC5" w:rsidRDefault="00125AC5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4624E2C" w14:textId="7A5DDC80" w:rsidR="00125AC5" w:rsidRDefault="00125AC5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2E83C229" w14:textId="77777777" w:rsidR="00FA4151" w:rsidRDefault="00FA4151" w:rsidP="00EC2DBA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686563F" w14:textId="203C6E72" w:rsidR="00463E2E" w:rsidRPr="00C3478F" w:rsidRDefault="00463E2E" w:rsidP="00473E7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463E2E" w:rsidRPr="00C3478F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3ACE" w14:textId="77777777" w:rsidR="005F6107" w:rsidRDefault="005F6107" w:rsidP="004D070A">
      <w:r>
        <w:separator/>
      </w:r>
    </w:p>
  </w:endnote>
  <w:endnote w:type="continuationSeparator" w:id="0">
    <w:p w14:paraId="0ED6F737" w14:textId="77777777" w:rsidR="005F6107" w:rsidRDefault="005F6107" w:rsidP="004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81C1" w14:textId="77777777" w:rsidR="005F6107" w:rsidRDefault="005F6107" w:rsidP="004D070A">
      <w:r>
        <w:separator/>
      </w:r>
    </w:p>
  </w:footnote>
  <w:footnote w:type="continuationSeparator" w:id="0">
    <w:p w14:paraId="651717E0" w14:textId="77777777" w:rsidR="005F6107" w:rsidRDefault="005F6107" w:rsidP="004D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22220826"/>
      <w:docPartObj>
        <w:docPartGallery w:val="Page Numbers (Top of Page)"/>
        <w:docPartUnique/>
      </w:docPartObj>
    </w:sdtPr>
    <w:sdtContent>
      <w:p w14:paraId="14EA8C05" w14:textId="7A76608C" w:rsidR="004D070A" w:rsidRDefault="004D070A" w:rsidP="00A637E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DA9C4AB" w14:textId="77777777" w:rsidR="004D070A" w:rsidRDefault="004D070A" w:rsidP="004D070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359044366"/>
      <w:docPartObj>
        <w:docPartGallery w:val="Page Numbers (Top of Page)"/>
        <w:docPartUnique/>
      </w:docPartObj>
    </w:sdtPr>
    <w:sdtContent>
      <w:p w14:paraId="0E6EAEA0" w14:textId="2A8FCDBC" w:rsidR="004D070A" w:rsidRDefault="004D070A" w:rsidP="00A637E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F724930" w14:textId="77777777" w:rsidR="004D070A" w:rsidRDefault="004D070A" w:rsidP="004D070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18F"/>
    <w:multiLevelType w:val="multilevel"/>
    <w:tmpl w:val="8A7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05966"/>
    <w:multiLevelType w:val="multilevel"/>
    <w:tmpl w:val="F44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5A32E4"/>
    <w:multiLevelType w:val="multilevel"/>
    <w:tmpl w:val="2104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C26105"/>
    <w:multiLevelType w:val="multilevel"/>
    <w:tmpl w:val="AA2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9876757">
    <w:abstractNumId w:val="2"/>
  </w:num>
  <w:num w:numId="2" w16cid:durableId="1513033062">
    <w:abstractNumId w:val="3"/>
  </w:num>
  <w:num w:numId="3" w16cid:durableId="1562325574">
    <w:abstractNumId w:val="1"/>
  </w:num>
  <w:num w:numId="4" w16cid:durableId="20368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4B"/>
    <w:rsid w:val="00013937"/>
    <w:rsid w:val="00013A49"/>
    <w:rsid w:val="00055128"/>
    <w:rsid w:val="000748C4"/>
    <w:rsid w:val="000A73A4"/>
    <w:rsid w:val="000B2888"/>
    <w:rsid w:val="000B541C"/>
    <w:rsid w:val="000E1677"/>
    <w:rsid w:val="000F1E94"/>
    <w:rsid w:val="00125AC5"/>
    <w:rsid w:val="00137FDA"/>
    <w:rsid w:val="001457EE"/>
    <w:rsid w:val="00153298"/>
    <w:rsid w:val="001542BB"/>
    <w:rsid w:val="0019041F"/>
    <w:rsid w:val="00192BAC"/>
    <w:rsid w:val="001A3C4B"/>
    <w:rsid w:val="001B417A"/>
    <w:rsid w:val="001C0AD6"/>
    <w:rsid w:val="00247434"/>
    <w:rsid w:val="00251B84"/>
    <w:rsid w:val="002600ED"/>
    <w:rsid w:val="00261A96"/>
    <w:rsid w:val="0027206C"/>
    <w:rsid w:val="002947C6"/>
    <w:rsid w:val="002B7F10"/>
    <w:rsid w:val="002C488E"/>
    <w:rsid w:val="002C6568"/>
    <w:rsid w:val="00303FA0"/>
    <w:rsid w:val="00322289"/>
    <w:rsid w:val="00342E80"/>
    <w:rsid w:val="0035148B"/>
    <w:rsid w:val="00371FD2"/>
    <w:rsid w:val="00392465"/>
    <w:rsid w:val="003B4547"/>
    <w:rsid w:val="003D6F35"/>
    <w:rsid w:val="003E211C"/>
    <w:rsid w:val="00463E2E"/>
    <w:rsid w:val="00473E7C"/>
    <w:rsid w:val="00482643"/>
    <w:rsid w:val="00496CB6"/>
    <w:rsid w:val="004A3660"/>
    <w:rsid w:val="004D070A"/>
    <w:rsid w:val="004D7B02"/>
    <w:rsid w:val="0050318A"/>
    <w:rsid w:val="00511113"/>
    <w:rsid w:val="00540A9A"/>
    <w:rsid w:val="005411B0"/>
    <w:rsid w:val="00553F3D"/>
    <w:rsid w:val="0056113D"/>
    <w:rsid w:val="00577C1C"/>
    <w:rsid w:val="00581BB3"/>
    <w:rsid w:val="0059337D"/>
    <w:rsid w:val="005B643A"/>
    <w:rsid w:val="005B7E74"/>
    <w:rsid w:val="005D411F"/>
    <w:rsid w:val="005D4D68"/>
    <w:rsid w:val="005E4D2E"/>
    <w:rsid w:val="005F6107"/>
    <w:rsid w:val="006B5C89"/>
    <w:rsid w:val="006E1359"/>
    <w:rsid w:val="006F1A78"/>
    <w:rsid w:val="00706548"/>
    <w:rsid w:val="007200A9"/>
    <w:rsid w:val="007254C0"/>
    <w:rsid w:val="00730879"/>
    <w:rsid w:val="007377FA"/>
    <w:rsid w:val="0077333E"/>
    <w:rsid w:val="007842ED"/>
    <w:rsid w:val="0079053F"/>
    <w:rsid w:val="007A084F"/>
    <w:rsid w:val="007A274E"/>
    <w:rsid w:val="007D6416"/>
    <w:rsid w:val="007F2092"/>
    <w:rsid w:val="007F732F"/>
    <w:rsid w:val="008033D5"/>
    <w:rsid w:val="008101FD"/>
    <w:rsid w:val="008154EC"/>
    <w:rsid w:val="00817406"/>
    <w:rsid w:val="00872543"/>
    <w:rsid w:val="008A4D4D"/>
    <w:rsid w:val="008B1B56"/>
    <w:rsid w:val="008C5B30"/>
    <w:rsid w:val="008E0E93"/>
    <w:rsid w:val="008E1A66"/>
    <w:rsid w:val="0090392B"/>
    <w:rsid w:val="00905826"/>
    <w:rsid w:val="00932FFF"/>
    <w:rsid w:val="00984BA9"/>
    <w:rsid w:val="009A6557"/>
    <w:rsid w:val="009A7D99"/>
    <w:rsid w:val="009D1A8E"/>
    <w:rsid w:val="009E27D7"/>
    <w:rsid w:val="009E6324"/>
    <w:rsid w:val="00A00CA8"/>
    <w:rsid w:val="00A04D4D"/>
    <w:rsid w:val="00A056D1"/>
    <w:rsid w:val="00A16FCC"/>
    <w:rsid w:val="00A5259D"/>
    <w:rsid w:val="00A52691"/>
    <w:rsid w:val="00A72D0F"/>
    <w:rsid w:val="00A777B1"/>
    <w:rsid w:val="00A95152"/>
    <w:rsid w:val="00AA1258"/>
    <w:rsid w:val="00AB0989"/>
    <w:rsid w:val="00AC4A8B"/>
    <w:rsid w:val="00AD239B"/>
    <w:rsid w:val="00AF67C2"/>
    <w:rsid w:val="00B10CD3"/>
    <w:rsid w:val="00B2223A"/>
    <w:rsid w:val="00B40A8B"/>
    <w:rsid w:val="00B76E85"/>
    <w:rsid w:val="00B826D8"/>
    <w:rsid w:val="00BA050E"/>
    <w:rsid w:val="00BC791E"/>
    <w:rsid w:val="00BD0B19"/>
    <w:rsid w:val="00BE2BFC"/>
    <w:rsid w:val="00BE4775"/>
    <w:rsid w:val="00BE7380"/>
    <w:rsid w:val="00BF3930"/>
    <w:rsid w:val="00C00CCE"/>
    <w:rsid w:val="00C262E2"/>
    <w:rsid w:val="00C276BA"/>
    <w:rsid w:val="00C3478F"/>
    <w:rsid w:val="00C34EA5"/>
    <w:rsid w:val="00C6705F"/>
    <w:rsid w:val="00C83224"/>
    <w:rsid w:val="00CA208B"/>
    <w:rsid w:val="00CB3947"/>
    <w:rsid w:val="00CE49F5"/>
    <w:rsid w:val="00D266D1"/>
    <w:rsid w:val="00D45698"/>
    <w:rsid w:val="00D51CF1"/>
    <w:rsid w:val="00D567B7"/>
    <w:rsid w:val="00D612B5"/>
    <w:rsid w:val="00D74844"/>
    <w:rsid w:val="00D755A3"/>
    <w:rsid w:val="00D9401D"/>
    <w:rsid w:val="00DA0C06"/>
    <w:rsid w:val="00DA58D9"/>
    <w:rsid w:val="00E0134B"/>
    <w:rsid w:val="00E06D13"/>
    <w:rsid w:val="00E12E21"/>
    <w:rsid w:val="00E948A1"/>
    <w:rsid w:val="00E96551"/>
    <w:rsid w:val="00EA36DF"/>
    <w:rsid w:val="00EA52CC"/>
    <w:rsid w:val="00EC2DBA"/>
    <w:rsid w:val="00ED5410"/>
    <w:rsid w:val="00F019AB"/>
    <w:rsid w:val="00F10266"/>
    <w:rsid w:val="00F463AE"/>
    <w:rsid w:val="00F648BB"/>
    <w:rsid w:val="00F65060"/>
    <w:rsid w:val="00F7351F"/>
    <w:rsid w:val="00F83426"/>
    <w:rsid w:val="00F86E79"/>
    <w:rsid w:val="00F97870"/>
    <w:rsid w:val="00FA4151"/>
    <w:rsid w:val="00FA4BCB"/>
    <w:rsid w:val="00FB5FC6"/>
    <w:rsid w:val="00FC3467"/>
    <w:rsid w:val="00FE5B83"/>
    <w:rsid w:val="00FE7032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C44AA"/>
  <w15:chartTrackingRefBased/>
  <w15:docId w15:val="{A80C94AE-5DF3-FC45-8EDC-3A6E6A2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3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3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3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3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A3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3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C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3C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3C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3C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C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C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3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3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3C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3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3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3C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3C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3C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3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3C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3C4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07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70A"/>
  </w:style>
  <w:style w:type="character" w:styleId="Nmerodepgina">
    <w:name w:val="page number"/>
    <w:basedOn w:val="Fuentedeprrafopredeter"/>
    <w:uiPriority w:val="99"/>
    <w:semiHidden/>
    <w:unhideWhenUsed/>
    <w:rsid w:val="004D070A"/>
  </w:style>
  <w:style w:type="paragraph" w:styleId="NormalWeb">
    <w:name w:val="Normal (Web)"/>
    <w:basedOn w:val="Normal"/>
    <w:uiPriority w:val="99"/>
    <w:semiHidden/>
    <w:unhideWhenUsed/>
    <w:rsid w:val="007D64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ext">
    <w:name w:val="text"/>
    <w:basedOn w:val="Fuentedeprrafopredeter"/>
    <w:rsid w:val="007D6416"/>
  </w:style>
  <w:style w:type="character" w:styleId="Hipervnculo">
    <w:name w:val="Hyperlink"/>
    <w:basedOn w:val="Fuentedeprrafopredeter"/>
    <w:uiPriority w:val="99"/>
    <w:semiHidden/>
    <w:unhideWhenUsed/>
    <w:rsid w:val="00F86E79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F86E79"/>
  </w:style>
  <w:style w:type="paragraph" w:customStyle="1" w:styleId="p">
    <w:name w:val="p"/>
    <w:basedOn w:val="Normal"/>
    <w:rsid w:val="002C65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f">
    <w:name w:val="f"/>
    <w:basedOn w:val="Fuentedeprrafopredeter"/>
    <w:rsid w:val="002C6568"/>
  </w:style>
  <w:style w:type="paragraph" w:customStyle="1" w:styleId="q">
    <w:name w:val="q"/>
    <w:basedOn w:val="Normal"/>
    <w:rsid w:val="002C65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">
    <w:name w:val="a"/>
    <w:basedOn w:val="Fuentedeprrafopredeter"/>
    <w:rsid w:val="002C6568"/>
  </w:style>
  <w:style w:type="character" w:customStyle="1" w:styleId="d">
    <w:name w:val="d"/>
    <w:basedOn w:val="Fuentedeprrafopredeter"/>
    <w:rsid w:val="002C6568"/>
  </w:style>
  <w:style w:type="character" w:customStyle="1" w:styleId="b">
    <w:name w:val="b"/>
    <w:basedOn w:val="Fuentedeprrafopredeter"/>
    <w:rsid w:val="002C6568"/>
  </w:style>
  <w:style w:type="character" w:customStyle="1" w:styleId="h">
    <w:name w:val="h"/>
    <w:basedOn w:val="Fuentedeprrafopredeter"/>
    <w:rsid w:val="002C6568"/>
  </w:style>
  <w:style w:type="character" w:customStyle="1" w:styleId="g">
    <w:name w:val="g"/>
    <w:basedOn w:val="Fuentedeprrafopredeter"/>
    <w:rsid w:val="002C6568"/>
  </w:style>
  <w:style w:type="character" w:customStyle="1" w:styleId="c">
    <w:name w:val="c"/>
    <w:basedOn w:val="Fuentedeprrafopredeter"/>
    <w:rsid w:val="002C6568"/>
  </w:style>
  <w:style w:type="character" w:customStyle="1" w:styleId="textfound">
    <w:name w:val="text_found"/>
    <w:basedOn w:val="Fuentedeprrafopredeter"/>
    <w:rsid w:val="003E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0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9266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9446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95979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3605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143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2284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11</cp:revision>
  <dcterms:created xsi:type="dcterms:W3CDTF">2025-05-13T14:41:00Z</dcterms:created>
  <dcterms:modified xsi:type="dcterms:W3CDTF">2025-05-21T20:41:00Z</dcterms:modified>
</cp:coreProperties>
</file>